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8ADB5" w14:textId="77777777" w:rsidR="00CF38C7" w:rsidRDefault="00CF38C7" w:rsidP="002F63D7">
      <w:pPr>
        <w:spacing w:line="480" w:lineRule="auto"/>
        <w:ind w:firstLine="720"/>
        <w:jc w:val="both"/>
        <w:rPr>
          <w:rFonts w:ascii="Times New Roman" w:hAnsi="Times New Roman" w:cs="Times New Roman"/>
          <w:b/>
          <w:sz w:val="24"/>
          <w:szCs w:val="24"/>
        </w:rPr>
      </w:pPr>
    </w:p>
    <w:p w14:paraId="183BA091" w14:textId="201C462B" w:rsidR="00CF38C7" w:rsidRDefault="00CF38C7" w:rsidP="00CF38C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Discussion</w:t>
      </w:r>
      <w:bookmarkStart w:id="0" w:name="_GoBack"/>
      <w:bookmarkEnd w:id="0"/>
    </w:p>
    <w:p w14:paraId="2EE53CE9" w14:textId="245CD3F2" w:rsidR="00AC5E0C" w:rsidRPr="00CF38C7" w:rsidRDefault="00AC5E0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My “Aha Moment”</w:t>
      </w:r>
    </w:p>
    <w:p w14:paraId="77FCD027" w14:textId="4A1C3FEE" w:rsidR="00720C7C" w:rsidRPr="00CF38C7" w:rsidRDefault="00AC5E0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My Aha moment in this program was in module 6, where I reflected on how</w:t>
      </w:r>
      <w:r w:rsidRPr="00CF38C7">
        <w:rPr>
          <w:rFonts w:ascii="Times New Roman" w:hAnsi="Times New Roman" w:cs="Times New Roman"/>
          <w:sz w:val="24"/>
          <w:szCs w:val="24"/>
        </w:rPr>
        <w:t xml:space="preserve"> my 2, 5- and 10-years plan as a result of changes nursing administration, nursing education and advanced practices</w:t>
      </w:r>
      <w:r w:rsidRPr="00CF38C7">
        <w:rPr>
          <w:rFonts w:ascii="Times New Roman" w:hAnsi="Times New Roman" w:cs="Times New Roman"/>
          <w:sz w:val="24"/>
          <w:szCs w:val="24"/>
        </w:rPr>
        <w:t>. I was glad to notice how BN-BSN program has changed my life. The best section of the reflection was when I noticed that</w:t>
      </w:r>
      <w:r w:rsidRPr="00CF38C7">
        <w:rPr>
          <w:rFonts w:ascii="Times New Roman" w:hAnsi="Times New Roman" w:cs="Times New Roman"/>
          <w:sz w:val="24"/>
          <w:szCs w:val="24"/>
        </w:rPr>
        <w:t xml:space="preserve"> I have to do a certificate in ICT in nursing education in order to improve the operations in the </w:t>
      </w:r>
      <w:r w:rsidRPr="00CF38C7">
        <w:rPr>
          <w:rFonts w:ascii="Times New Roman" w:hAnsi="Times New Roman" w:cs="Times New Roman"/>
          <w:noProof/>
          <w:sz w:val="24"/>
          <w:szCs w:val="24"/>
        </w:rPr>
        <w:t>pediatric</w:t>
      </w:r>
      <w:r w:rsidRPr="00CF38C7">
        <w:rPr>
          <w:rFonts w:ascii="Times New Roman" w:hAnsi="Times New Roman" w:cs="Times New Roman"/>
          <w:sz w:val="24"/>
          <w:szCs w:val="24"/>
        </w:rPr>
        <w:t xml:space="preserve"> home.</w:t>
      </w:r>
      <w:r w:rsidRPr="00CF38C7">
        <w:rPr>
          <w:rFonts w:ascii="Times New Roman" w:hAnsi="Times New Roman" w:cs="Times New Roman"/>
          <w:sz w:val="24"/>
          <w:szCs w:val="24"/>
        </w:rPr>
        <w:t xml:space="preserve"> This module made me notice that NCLEX exam is going to </w:t>
      </w:r>
      <w:r w:rsidR="00720C7C" w:rsidRPr="00CF38C7">
        <w:rPr>
          <w:rFonts w:ascii="Times New Roman" w:hAnsi="Times New Roman" w:cs="Times New Roman"/>
          <w:sz w:val="24"/>
          <w:szCs w:val="24"/>
        </w:rPr>
        <w:t>qualify me more in nursing.</w:t>
      </w:r>
    </w:p>
    <w:p w14:paraId="21F087AD" w14:textId="13518D2E" w:rsidR="00720C7C" w:rsidRPr="00CF38C7" w:rsidRDefault="00720C7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My thoughts on the role of professional nurse</w:t>
      </w:r>
    </w:p>
    <w:p w14:paraId="3AA1CE57" w14:textId="7E342078" w:rsidR="00720C7C" w:rsidRPr="00CF38C7" w:rsidRDefault="00720C7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Currently, my thoughts on a professional is to collaborate with a healthcare team to effectively offer services to the patients and follow the care guidelines. Here, the professional nurse acts as a communicator</w:t>
      </w:r>
      <w:r w:rsidR="00CF38C7" w:rsidRPr="00CF38C7">
        <w:rPr>
          <w:rFonts w:ascii="Times New Roman" w:hAnsi="Times New Roman" w:cs="Times New Roman"/>
          <w:sz w:val="24"/>
          <w:szCs w:val="24"/>
        </w:rPr>
        <w:t>, (</w:t>
      </w:r>
      <w:r w:rsidR="00CF38C7" w:rsidRPr="00CF38C7">
        <w:rPr>
          <w:rFonts w:ascii="Times New Roman" w:hAnsi="Times New Roman" w:cs="Times New Roman"/>
          <w:color w:val="222222"/>
          <w:sz w:val="24"/>
          <w:szCs w:val="24"/>
          <w:shd w:val="clear" w:color="auto" w:fill="FFFFFF"/>
        </w:rPr>
        <w:t>Masters, K. (2018)</w:t>
      </w:r>
      <w:r w:rsidRPr="00CF38C7">
        <w:rPr>
          <w:rFonts w:ascii="Times New Roman" w:hAnsi="Times New Roman" w:cs="Times New Roman"/>
          <w:sz w:val="24"/>
          <w:szCs w:val="24"/>
        </w:rPr>
        <w:t xml:space="preserve">. A professional nurse ensures coordinated and </w:t>
      </w:r>
      <w:r w:rsidR="002F63D7" w:rsidRPr="00CF38C7">
        <w:rPr>
          <w:rFonts w:ascii="Times New Roman" w:hAnsi="Times New Roman" w:cs="Times New Roman"/>
          <w:sz w:val="24"/>
          <w:szCs w:val="24"/>
        </w:rPr>
        <w:t>cohesive</w:t>
      </w:r>
      <w:r w:rsidRPr="00CF38C7">
        <w:rPr>
          <w:rFonts w:ascii="Times New Roman" w:hAnsi="Times New Roman" w:cs="Times New Roman"/>
          <w:sz w:val="24"/>
          <w:szCs w:val="24"/>
        </w:rPr>
        <w:t xml:space="preserve"> care for the successful clients/</w:t>
      </w:r>
      <w:r w:rsidR="002F63D7" w:rsidRPr="00CF38C7">
        <w:rPr>
          <w:rFonts w:ascii="Times New Roman" w:hAnsi="Times New Roman" w:cs="Times New Roman"/>
          <w:sz w:val="24"/>
          <w:szCs w:val="24"/>
        </w:rPr>
        <w:t>patients’</w:t>
      </w:r>
      <w:r w:rsidRPr="00CF38C7">
        <w:rPr>
          <w:rFonts w:ascii="Times New Roman" w:hAnsi="Times New Roman" w:cs="Times New Roman"/>
          <w:sz w:val="24"/>
          <w:szCs w:val="24"/>
        </w:rPr>
        <w:t xml:space="preserve"> outcome. Moreover, the nurse acts as a holistic caregiver addressing the patient’s </w:t>
      </w:r>
      <w:r w:rsidR="002F63D7" w:rsidRPr="00CF38C7">
        <w:rPr>
          <w:rFonts w:ascii="Times New Roman" w:hAnsi="Times New Roman" w:cs="Times New Roman"/>
          <w:sz w:val="24"/>
          <w:szCs w:val="24"/>
        </w:rPr>
        <w:t>mental, spiritual</w:t>
      </w:r>
      <w:r w:rsidRPr="00CF38C7">
        <w:rPr>
          <w:rFonts w:ascii="Times New Roman" w:hAnsi="Times New Roman" w:cs="Times New Roman"/>
          <w:sz w:val="24"/>
          <w:szCs w:val="24"/>
        </w:rPr>
        <w:t xml:space="preserve"> and cultural needs. </w:t>
      </w:r>
      <w:r w:rsidR="008428EC" w:rsidRPr="00CF38C7">
        <w:rPr>
          <w:rFonts w:ascii="Times New Roman" w:hAnsi="Times New Roman" w:cs="Times New Roman"/>
          <w:sz w:val="24"/>
          <w:szCs w:val="24"/>
        </w:rPr>
        <w:t xml:space="preserve">I think the nurse should be respectful of, and knowledgeable about, diverse areas as well as remaining vigilant in providing care. The other roles of professional nurse include being an instructor, specialist and researcher. </w:t>
      </w:r>
    </w:p>
    <w:p w14:paraId="0008C2D9" w14:textId="3F661FB7" w:rsidR="008428EC" w:rsidRPr="00CF38C7" w:rsidRDefault="008428EC" w:rsidP="002F63D7">
      <w:pPr>
        <w:spacing w:line="480" w:lineRule="auto"/>
        <w:ind w:firstLine="720"/>
        <w:jc w:val="both"/>
        <w:rPr>
          <w:rFonts w:ascii="Times New Roman" w:hAnsi="Times New Roman" w:cs="Times New Roman"/>
          <w:b/>
          <w:sz w:val="24"/>
          <w:szCs w:val="24"/>
        </w:rPr>
      </w:pPr>
      <w:r w:rsidRPr="00CF38C7">
        <w:rPr>
          <w:rFonts w:ascii="Times New Roman" w:hAnsi="Times New Roman" w:cs="Times New Roman"/>
          <w:b/>
          <w:sz w:val="24"/>
          <w:szCs w:val="24"/>
        </w:rPr>
        <w:t>Integrating spiritual and cultural aspects as a professional nurse</w:t>
      </w:r>
    </w:p>
    <w:p w14:paraId="4BDB7BC2" w14:textId="355F55C2" w:rsidR="008428EC" w:rsidRPr="00CF38C7" w:rsidRDefault="008428EC" w:rsidP="002F63D7">
      <w:pPr>
        <w:spacing w:line="480" w:lineRule="auto"/>
        <w:ind w:firstLine="720"/>
        <w:jc w:val="both"/>
        <w:rPr>
          <w:rFonts w:ascii="Times New Roman" w:hAnsi="Times New Roman" w:cs="Times New Roman"/>
          <w:sz w:val="24"/>
          <w:szCs w:val="24"/>
        </w:rPr>
      </w:pPr>
      <w:r w:rsidRPr="00CF38C7">
        <w:rPr>
          <w:rFonts w:ascii="Times New Roman" w:hAnsi="Times New Roman" w:cs="Times New Roman"/>
          <w:sz w:val="24"/>
          <w:szCs w:val="24"/>
        </w:rPr>
        <w:t xml:space="preserve">As a nurse, I will </w:t>
      </w:r>
      <w:r w:rsidR="002F63D7" w:rsidRPr="00CF38C7">
        <w:rPr>
          <w:rFonts w:ascii="Times New Roman" w:hAnsi="Times New Roman" w:cs="Times New Roman"/>
          <w:sz w:val="24"/>
          <w:szCs w:val="24"/>
        </w:rPr>
        <w:t>integrate</w:t>
      </w:r>
      <w:r w:rsidRPr="00CF38C7">
        <w:rPr>
          <w:rFonts w:ascii="Times New Roman" w:hAnsi="Times New Roman" w:cs="Times New Roman"/>
          <w:sz w:val="24"/>
          <w:szCs w:val="24"/>
        </w:rPr>
        <w:t xml:space="preserve"> spiritual and cultural aspects in my service delivery as a way of improving healthcare.in order to ensure this is well taken care of, I will have to seek information the cultural and spiritual beliefs of the </w:t>
      </w:r>
      <w:r w:rsidR="002F63D7" w:rsidRPr="00CF38C7">
        <w:rPr>
          <w:rFonts w:ascii="Times New Roman" w:hAnsi="Times New Roman" w:cs="Times New Roman"/>
          <w:sz w:val="24"/>
          <w:szCs w:val="24"/>
        </w:rPr>
        <w:t>client prior to treatment</w:t>
      </w:r>
      <w:r w:rsidR="00CF38C7" w:rsidRPr="00CF38C7">
        <w:rPr>
          <w:rFonts w:ascii="Times New Roman" w:hAnsi="Times New Roman" w:cs="Times New Roman"/>
          <w:sz w:val="24"/>
          <w:szCs w:val="24"/>
        </w:rPr>
        <w:t>, (</w:t>
      </w:r>
      <w:r w:rsidR="00CF38C7" w:rsidRPr="00CF38C7">
        <w:rPr>
          <w:rFonts w:ascii="Times New Roman" w:hAnsi="Times New Roman" w:cs="Times New Roman"/>
          <w:color w:val="222222"/>
          <w:sz w:val="24"/>
          <w:szCs w:val="24"/>
          <w:shd w:val="clear" w:color="auto" w:fill="FFFFFF"/>
        </w:rPr>
        <w:t>Baldacchino, 2015)</w:t>
      </w:r>
      <w:r w:rsidR="002F63D7" w:rsidRPr="00CF38C7">
        <w:rPr>
          <w:rFonts w:ascii="Times New Roman" w:hAnsi="Times New Roman" w:cs="Times New Roman"/>
          <w:sz w:val="24"/>
          <w:szCs w:val="24"/>
        </w:rPr>
        <w:t xml:space="preserve">. I will </w:t>
      </w:r>
      <w:r w:rsidR="002F63D7" w:rsidRPr="00CF38C7">
        <w:rPr>
          <w:rFonts w:ascii="Times New Roman" w:hAnsi="Times New Roman" w:cs="Times New Roman"/>
          <w:sz w:val="24"/>
          <w:szCs w:val="24"/>
        </w:rPr>
        <w:lastRenderedPageBreak/>
        <w:t xml:space="preserve">incorporate cultural needs ad beliefs into my nursing practices in order to provide care that is individualized for the client and appropriate to the patient’s needs. Moreover, I will have to conduct a holistic assessment and plan based on client’s culture and spiritual beliefs. Lastly, I will have to integrate full and in-depth cultural knowledge when treating my patients.  </w:t>
      </w:r>
    </w:p>
    <w:p w14:paraId="064A4C64" w14:textId="6633D354" w:rsidR="002F63D7" w:rsidRPr="00CF38C7" w:rsidRDefault="002F63D7" w:rsidP="002F63D7">
      <w:pPr>
        <w:spacing w:line="480" w:lineRule="auto"/>
        <w:ind w:firstLine="720"/>
        <w:jc w:val="center"/>
        <w:rPr>
          <w:rFonts w:ascii="Times New Roman" w:hAnsi="Times New Roman" w:cs="Times New Roman"/>
          <w:sz w:val="24"/>
          <w:szCs w:val="24"/>
        </w:rPr>
      </w:pPr>
      <w:r w:rsidRPr="00CF38C7">
        <w:rPr>
          <w:rFonts w:ascii="Times New Roman" w:hAnsi="Times New Roman" w:cs="Times New Roman"/>
          <w:sz w:val="24"/>
          <w:szCs w:val="24"/>
        </w:rPr>
        <w:t>Reference</w:t>
      </w:r>
    </w:p>
    <w:p w14:paraId="6D3F2C8F" w14:textId="30CE8DDC" w:rsidR="002F63D7" w:rsidRPr="00CF38C7" w:rsidRDefault="002F63D7" w:rsidP="00CF38C7">
      <w:pPr>
        <w:spacing w:line="480" w:lineRule="auto"/>
        <w:ind w:left="720" w:hanging="720"/>
        <w:rPr>
          <w:rFonts w:ascii="Times New Roman" w:hAnsi="Times New Roman" w:cs="Times New Roman"/>
          <w:color w:val="222222"/>
          <w:sz w:val="24"/>
          <w:szCs w:val="24"/>
          <w:shd w:val="clear" w:color="auto" w:fill="FFFFFF"/>
        </w:rPr>
      </w:pPr>
      <w:r w:rsidRPr="00CF38C7">
        <w:rPr>
          <w:rFonts w:ascii="Times New Roman" w:hAnsi="Times New Roman" w:cs="Times New Roman"/>
          <w:color w:val="222222"/>
          <w:sz w:val="24"/>
          <w:szCs w:val="24"/>
          <w:shd w:val="clear" w:color="auto" w:fill="FFFFFF"/>
        </w:rPr>
        <w:t>Masters, K. (2018). </w:t>
      </w:r>
      <w:r w:rsidRPr="00CF38C7">
        <w:rPr>
          <w:rFonts w:ascii="Times New Roman" w:hAnsi="Times New Roman" w:cs="Times New Roman"/>
          <w:i/>
          <w:iCs/>
          <w:color w:val="222222"/>
          <w:sz w:val="24"/>
          <w:szCs w:val="24"/>
          <w:shd w:val="clear" w:color="auto" w:fill="FFFFFF"/>
        </w:rPr>
        <w:t>Role development in professional nursing practice</w:t>
      </w:r>
      <w:r w:rsidRPr="00CF38C7">
        <w:rPr>
          <w:rFonts w:ascii="Times New Roman" w:hAnsi="Times New Roman" w:cs="Times New Roman"/>
          <w:color w:val="222222"/>
          <w:sz w:val="24"/>
          <w:szCs w:val="24"/>
          <w:shd w:val="clear" w:color="auto" w:fill="FFFFFF"/>
        </w:rPr>
        <w:t>. Jones &amp; Bartlett Learning.</w:t>
      </w:r>
    </w:p>
    <w:p w14:paraId="7F250AE8" w14:textId="68EB963F" w:rsidR="00CF38C7" w:rsidRPr="00CF38C7" w:rsidRDefault="00CF38C7" w:rsidP="00CF38C7">
      <w:pPr>
        <w:spacing w:line="480" w:lineRule="auto"/>
        <w:ind w:left="720" w:hanging="720"/>
        <w:rPr>
          <w:rFonts w:ascii="Times New Roman" w:hAnsi="Times New Roman" w:cs="Times New Roman"/>
          <w:sz w:val="24"/>
          <w:szCs w:val="24"/>
        </w:rPr>
      </w:pPr>
      <w:r w:rsidRPr="00CF38C7">
        <w:rPr>
          <w:rFonts w:ascii="Times New Roman" w:hAnsi="Times New Roman" w:cs="Times New Roman"/>
          <w:color w:val="222222"/>
          <w:sz w:val="24"/>
          <w:szCs w:val="24"/>
          <w:shd w:val="clear" w:color="auto" w:fill="FFFFFF"/>
        </w:rPr>
        <w:t>Baldacchino, D. (2015). Spiritual care education of health care professionals. </w:t>
      </w:r>
      <w:r w:rsidRPr="00CF38C7">
        <w:rPr>
          <w:rFonts w:ascii="Times New Roman" w:hAnsi="Times New Roman" w:cs="Times New Roman"/>
          <w:i/>
          <w:iCs/>
          <w:color w:val="222222"/>
          <w:sz w:val="24"/>
          <w:szCs w:val="24"/>
          <w:shd w:val="clear" w:color="auto" w:fill="FFFFFF"/>
        </w:rPr>
        <w:t>Religions</w:t>
      </w:r>
      <w:r w:rsidRPr="00CF38C7">
        <w:rPr>
          <w:rFonts w:ascii="Times New Roman" w:hAnsi="Times New Roman" w:cs="Times New Roman"/>
          <w:color w:val="222222"/>
          <w:sz w:val="24"/>
          <w:szCs w:val="24"/>
          <w:shd w:val="clear" w:color="auto" w:fill="FFFFFF"/>
        </w:rPr>
        <w:t>, </w:t>
      </w:r>
      <w:r w:rsidRPr="00CF38C7">
        <w:rPr>
          <w:rFonts w:ascii="Times New Roman" w:hAnsi="Times New Roman" w:cs="Times New Roman"/>
          <w:i/>
          <w:iCs/>
          <w:color w:val="222222"/>
          <w:sz w:val="24"/>
          <w:szCs w:val="24"/>
          <w:shd w:val="clear" w:color="auto" w:fill="FFFFFF"/>
        </w:rPr>
        <w:t>6</w:t>
      </w:r>
      <w:r w:rsidRPr="00CF38C7">
        <w:rPr>
          <w:rFonts w:ascii="Times New Roman" w:hAnsi="Times New Roman" w:cs="Times New Roman"/>
          <w:color w:val="222222"/>
          <w:sz w:val="24"/>
          <w:szCs w:val="24"/>
          <w:shd w:val="clear" w:color="auto" w:fill="FFFFFF"/>
        </w:rPr>
        <w:t>(2), 594-613.</w:t>
      </w:r>
    </w:p>
    <w:p w14:paraId="7CED542F" w14:textId="77777777" w:rsidR="002F63D7" w:rsidRPr="00CF38C7" w:rsidRDefault="002F63D7" w:rsidP="002F63D7">
      <w:pPr>
        <w:spacing w:line="480" w:lineRule="auto"/>
        <w:ind w:firstLine="720"/>
        <w:jc w:val="both"/>
        <w:rPr>
          <w:rFonts w:ascii="Times New Roman" w:hAnsi="Times New Roman" w:cs="Times New Roman"/>
          <w:sz w:val="24"/>
          <w:szCs w:val="24"/>
        </w:rPr>
      </w:pPr>
    </w:p>
    <w:p w14:paraId="3E994C66" w14:textId="77777777" w:rsidR="008428EC" w:rsidRPr="00CF38C7" w:rsidRDefault="008428EC" w:rsidP="002F63D7">
      <w:pPr>
        <w:spacing w:line="480" w:lineRule="auto"/>
        <w:ind w:firstLine="720"/>
        <w:jc w:val="both"/>
        <w:rPr>
          <w:rFonts w:ascii="Times New Roman" w:hAnsi="Times New Roman" w:cs="Times New Roman"/>
          <w:sz w:val="24"/>
          <w:szCs w:val="24"/>
        </w:rPr>
      </w:pPr>
    </w:p>
    <w:sectPr w:rsidR="008428EC" w:rsidRPr="00CF3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0MrA0sLQ0NTYxMbBQ0lEKTi0uzszPAykwrAUAY8CWhiwAAAA="/>
  </w:docVars>
  <w:rsids>
    <w:rsidRoot w:val="00AC5E0C"/>
    <w:rsid w:val="00075363"/>
    <w:rsid w:val="002F63D7"/>
    <w:rsid w:val="00720C7C"/>
    <w:rsid w:val="008428EC"/>
    <w:rsid w:val="00AC5E0C"/>
    <w:rsid w:val="00CF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5B294"/>
  <w15:chartTrackingRefBased/>
  <w15:docId w15:val="{8E67EA26-2DFF-4549-B185-0880CA6C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2019-04-05T07:32:00Z</dcterms:created>
  <dcterms:modified xsi:type="dcterms:W3CDTF">2019-04-05T07:32:00Z</dcterms:modified>
</cp:coreProperties>
</file>